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D9" w:rsidRPr="003E72A2" w:rsidRDefault="002062D9" w:rsidP="002062D9">
      <w:pPr>
        <w:jc w:val="center"/>
        <w:rPr>
          <w:sz w:val="26"/>
          <w:szCs w:val="26"/>
        </w:rPr>
      </w:pPr>
      <w:r w:rsidRPr="003E72A2">
        <w:rPr>
          <w:sz w:val="26"/>
          <w:szCs w:val="26"/>
        </w:rPr>
        <w:t>РЕШЕНИЕ</w:t>
      </w:r>
    </w:p>
    <w:p w:rsidR="002062D9" w:rsidRPr="003E72A2" w:rsidRDefault="002062D9" w:rsidP="002062D9">
      <w:pPr>
        <w:jc w:val="center"/>
        <w:rPr>
          <w:sz w:val="26"/>
          <w:szCs w:val="26"/>
        </w:rPr>
      </w:pPr>
      <w:r w:rsidRPr="003E72A2">
        <w:rPr>
          <w:sz w:val="26"/>
          <w:szCs w:val="26"/>
        </w:rPr>
        <w:t xml:space="preserve">Собрания депутатов Кокшайского сельского поселения </w:t>
      </w:r>
    </w:p>
    <w:p w:rsidR="002062D9" w:rsidRPr="003E72A2" w:rsidRDefault="002062D9" w:rsidP="002062D9">
      <w:pPr>
        <w:jc w:val="center"/>
        <w:rPr>
          <w:sz w:val="26"/>
          <w:szCs w:val="26"/>
        </w:rPr>
      </w:pPr>
      <w:r w:rsidRPr="003E72A2">
        <w:rPr>
          <w:sz w:val="26"/>
          <w:szCs w:val="26"/>
        </w:rPr>
        <w:t xml:space="preserve">Звениговского муниципального района </w:t>
      </w:r>
    </w:p>
    <w:p w:rsidR="002062D9" w:rsidRPr="003E72A2" w:rsidRDefault="002062D9" w:rsidP="002062D9">
      <w:pPr>
        <w:jc w:val="center"/>
        <w:rPr>
          <w:sz w:val="26"/>
          <w:szCs w:val="26"/>
        </w:rPr>
      </w:pPr>
      <w:r w:rsidRPr="003E72A2">
        <w:rPr>
          <w:sz w:val="26"/>
          <w:szCs w:val="26"/>
        </w:rPr>
        <w:t>Республики Марий Эл</w:t>
      </w:r>
    </w:p>
    <w:p w:rsidR="00044467" w:rsidRPr="003E72A2" w:rsidRDefault="00044467" w:rsidP="00044467">
      <w:pPr>
        <w:pStyle w:val="a3"/>
        <w:rPr>
          <w:rFonts w:ascii="Times New Roman" w:hAnsi="Times New Roman" w:cs="Times New Roman"/>
          <w:sz w:val="26"/>
          <w:szCs w:val="26"/>
        </w:rPr>
      </w:pPr>
      <w:r w:rsidRPr="003E72A2">
        <w:rPr>
          <w:rFonts w:ascii="Times New Roman" w:hAnsi="Times New Roman" w:cs="Times New Roman"/>
          <w:sz w:val="26"/>
          <w:szCs w:val="26"/>
        </w:rPr>
        <w:t xml:space="preserve">                              </w:t>
      </w:r>
    </w:p>
    <w:p w:rsidR="00044467" w:rsidRPr="003E72A2" w:rsidRDefault="00BF574D" w:rsidP="00044467">
      <w:pPr>
        <w:pStyle w:val="a3"/>
        <w:rPr>
          <w:rFonts w:ascii="Times New Roman" w:hAnsi="Times New Roman" w:cs="Times New Roman"/>
          <w:sz w:val="26"/>
          <w:szCs w:val="26"/>
        </w:rPr>
      </w:pPr>
      <w:r w:rsidRPr="003E72A2">
        <w:rPr>
          <w:rFonts w:ascii="Times New Roman" w:hAnsi="Times New Roman" w:cs="Times New Roman"/>
          <w:sz w:val="26"/>
          <w:szCs w:val="26"/>
        </w:rPr>
        <w:t xml:space="preserve"> Созыв 4</w:t>
      </w:r>
      <w:r w:rsidR="00044467" w:rsidRPr="003E72A2">
        <w:rPr>
          <w:rFonts w:ascii="Times New Roman" w:hAnsi="Times New Roman" w:cs="Times New Roman"/>
          <w:sz w:val="26"/>
          <w:szCs w:val="26"/>
        </w:rPr>
        <w:t xml:space="preserve">                                                          </w:t>
      </w:r>
      <w:r w:rsidRPr="003E72A2">
        <w:rPr>
          <w:rFonts w:ascii="Times New Roman" w:hAnsi="Times New Roman" w:cs="Times New Roman"/>
          <w:sz w:val="26"/>
          <w:szCs w:val="26"/>
        </w:rPr>
        <w:t xml:space="preserve">                          </w:t>
      </w:r>
      <w:r w:rsidR="003E72A2">
        <w:rPr>
          <w:rFonts w:ascii="Times New Roman" w:hAnsi="Times New Roman" w:cs="Times New Roman"/>
          <w:sz w:val="26"/>
          <w:szCs w:val="26"/>
        </w:rPr>
        <w:t xml:space="preserve">                    </w:t>
      </w:r>
      <w:r w:rsidR="00044467" w:rsidRPr="003E72A2">
        <w:rPr>
          <w:rFonts w:ascii="Times New Roman" w:hAnsi="Times New Roman" w:cs="Times New Roman"/>
          <w:sz w:val="26"/>
          <w:szCs w:val="26"/>
        </w:rPr>
        <w:t>с.</w:t>
      </w:r>
      <w:r w:rsidR="00D616C9" w:rsidRPr="003E72A2">
        <w:rPr>
          <w:rFonts w:ascii="Times New Roman" w:hAnsi="Times New Roman" w:cs="Times New Roman"/>
          <w:sz w:val="26"/>
          <w:szCs w:val="26"/>
        </w:rPr>
        <w:t xml:space="preserve"> </w:t>
      </w:r>
      <w:proofErr w:type="spellStart"/>
      <w:r w:rsidR="00044467" w:rsidRPr="003E72A2">
        <w:rPr>
          <w:rFonts w:ascii="Times New Roman" w:hAnsi="Times New Roman" w:cs="Times New Roman"/>
          <w:sz w:val="26"/>
          <w:szCs w:val="26"/>
        </w:rPr>
        <w:t>Кокшайск</w:t>
      </w:r>
      <w:proofErr w:type="spellEnd"/>
    </w:p>
    <w:p w:rsidR="00044467" w:rsidRPr="003E72A2" w:rsidRDefault="003E72A2" w:rsidP="00044467">
      <w:pPr>
        <w:pStyle w:val="a3"/>
        <w:rPr>
          <w:rFonts w:ascii="Times New Roman" w:hAnsi="Times New Roman" w:cs="Times New Roman"/>
          <w:sz w:val="26"/>
          <w:szCs w:val="26"/>
        </w:rPr>
      </w:pPr>
      <w:r>
        <w:rPr>
          <w:rFonts w:ascii="Times New Roman" w:hAnsi="Times New Roman" w:cs="Times New Roman"/>
          <w:sz w:val="26"/>
          <w:szCs w:val="26"/>
        </w:rPr>
        <w:t xml:space="preserve"> Сессия 4</w:t>
      </w:r>
      <w:r w:rsidR="00BF574D" w:rsidRPr="003E72A2">
        <w:rPr>
          <w:rFonts w:ascii="Times New Roman" w:hAnsi="Times New Roman" w:cs="Times New Roman"/>
          <w:sz w:val="26"/>
          <w:szCs w:val="26"/>
        </w:rPr>
        <w:t xml:space="preserve"> (</w:t>
      </w:r>
      <w:r w:rsidR="009A5A1A" w:rsidRPr="003E72A2">
        <w:rPr>
          <w:rFonts w:ascii="Times New Roman" w:hAnsi="Times New Roman" w:cs="Times New Roman"/>
          <w:sz w:val="26"/>
          <w:szCs w:val="26"/>
        </w:rPr>
        <w:t>внеочередная)</w:t>
      </w:r>
      <w:r w:rsidR="00044467" w:rsidRPr="003E72A2">
        <w:rPr>
          <w:rFonts w:ascii="Times New Roman" w:hAnsi="Times New Roman" w:cs="Times New Roman"/>
          <w:sz w:val="26"/>
          <w:szCs w:val="26"/>
        </w:rPr>
        <w:t xml:space="preserve">                                             </w:t>
      </w:r>
      <w:r w:rsidR="00BF574D" w:rsidRPr="003E72A2">
        <w:rPr>
          <w:rFonts w:ascii="Times New Roman" w:hAnsi="Times New Roman" w:cs="Times New Roman"/>
          <w:sz w:val="26"/>
          <w:szCs w:val="26"/>
        </w:rPr>
        <w:t xml:space="preserve">     </w:t>
      </w:r>
      <w:r>
        <w:rPr>
          <w:rFonts w:ascii="Times New Roman" w:hAnsi="Times New Roman" w:cs="Times New Roman"/>
          <w:sz w:val="26"/>
          <w:szCs w:val="26"/>
        </w:rPr>
        <w:t xml:space="preserve">              11 декабря</w:t>
      </w:r>
      <w:r w:rsidR="00FA50BE" w:rsidRPr="003E72A2">
        <w:rPr>
          <w:rFonts w:ascii="Times New Roman" w:hAnsi="Times New Roman" w:cs="Times New Roman"/>
          <w:sz w:val="26"/>
          <w:szCs w:val="26"/>
        </w:rPr>
        <w:t xml:space="preserve"> </w:t>
      </w:r>
      <w:r w:rsidR="00AE58A2" w:rsidRPr="003E72A2">
        <w:rPr>
          <w:rFonts w:ascii="Times New Roman" w:hAnsi="Times New Roman" w:cs="Times New Roman"/>
          <w:sz w:val="26"/>
          <w:szCs w:val="26"/>
        </w:rPr>
        <w:t>201</w:t>
      </w:r>
      <w:r w:rsidR="00FA50BE" w:rsidRPr="003E72A2">
        <w:rPr>
          <w:rFonts w:ascii="Times New Roman" w:hAnsi="Times New Roman" w:cs="Times New Roman"/>
          <w:sz w:val="26"/>
          <w:szCs w:val="26"/>
        </w:rPr>
        <w:t>9</w:t>
      </w:r>
      <w:r w:rsidR="00044467" w:rsidRPr="003E72A2">
        <w:rPr>
          <w:rFonts w:ascii="Times New Roman" w:hAnsi="Times New Roman" w:cs="Times New Roman"/>
          <w:sz w:val="26"/>
          <w:szCs w:val="26"/>
        </w:rPr>
        <w:t xml:space="preserve"> года</w:t>
      </w:r>
    </w:p>
    <w:p w:rsidR="00044467" w:rsidRPr="003E72A2" w:rsidRDefault="00D616C9" w:rsidP="00044467">
      <w:pPr>
        <w:pStyle w:val="a3"/>
        <w:rPr>
          <w:rFonts w:ascii="Times New Roman" w:hAnsi="Times New Roman" w:cs="Times New Roman"/>
          <w:sz w:val="26"/>
          <w:szCs w:val="26"/>
        </w:rPr>
      </w:pPr>
      <w:r w:rsidRPr="003E72A2">
        <w:rPr>
          <w:rFonts w:ascii="Times New Roman" w:hAnsi="Times New Roman" w:cs="Times New Roman"/>
          <w:sz w:val="26"/>
          <w:szCs w:val="26"/>
        </w:rPr>
        <w:t xml:space="preserve">    № </w:t>
      </w:r>
      <w:r w:rsidR="003E72A2">
        <w:rPr>
          <w:rFonts w:ascii="Times New Roman" w:hAnsi="Times New Roman" w:cs="Times New Roman"/>
          <w:sz w:val="26"/>
          <w:szCs w:val="26"/>
        </w:rPr>
        <w:t>20</w:t>
      </w:r>
    </w:p>
    <w:p w:rsidR="00044467" w:rsidRPr="009A5A1A" w:rsidRDefault="00044467"/>
    <w:p w:rsidR="003E72A2" w:rsidRDefault="003E72A2" w:rsidP="003E72A2">
      <w:pPr>
        <w:tabs>
          <w:tab w:val="left" w:pos="567"/>
        </w:tabs>
        <w:jc w:val="center"/>
        <w:rPr>
          <w:sz w:val="26"/>
          <w:szCs w:val="26"/>
        </w:rPr>
      </w:pPr>
      <w:r>
        <w:rPr>
          <w:sz w:val="26"/>
          <w:szCs w:val="26"/>
        </w:rPr>
        <w:t xml:space="preserve">О внесении изменений в Правила землепользования и застройки </w:t>
      </w:r>
    </w:p>
    <w:p w:rsidR="003E72A2" w:rsidRDefault="003E72A2" w:rsidP="003E72A2">
      <w:pPr>
        <w:tabs>
          <w:tab w:val="left" w:pos="567"/>
        </w:tabs>
        <w:jc w:val="center"/>
        <w:rPr>
          <w:sz w:val="26"/>
          <w:szCs w:val="26"/>
        </w:rPr>
      </w:pPr>
      <w:r>
        <w:rPr>
          <w:sz w:val="26"/>
          <w:szCs w:val="26"/>
        </w:rPr>
        <w:t xml:space="preserve">муниципального образования «Кокшайское сельское поселение» </w:t>
      </w:r>
    </w:p>
    <w:p w:rsidR="003E72A2" w:rsidRDefault="003E72A2" w:rsidP="003E72A2">
      <w:pPr>
        <w:tabs>
          <w:tab w:val="left" w:pos="567"/>
        </w:tabs>
        <w:jc w:val="center"/>
        <w:rPr>
          <w:sz w:val="28"/>
          <w:szCs w:val="28"/>
          <w:lang w:eastAsia="ar-SA"/>
        </w:rPr>
      </w:pPr>
      <w:r>
        <w:rPr>
          <w:sz w:val="26"/>
          <w:szCs w:val="26"/>
        </w:rPr>
        <w:t>Звениговского района Республики Марий Эл</w:t>
      </w:r>
    </w:p>
    <w:p w:rsidR="003E72A2" w:rsidRDefault="003E72A2" w:rsidP="003E72A2">
      <w:pPr>
        <w:jc w:val="center"/>
        <w:rPr>
          <w:b/>
          <w:bCs/>
          <w:szCs w:val="28"/>
        </w:rPr>
      </w:pPr>
    </w:p>
    <w:p w:rsidR="003E72A2" w:rsidRDefault="003E72A2" w:rsidP="00847BCF">
      <w:pPr>
        <w:tabs>
          <w:tab w:val="left" w:pos="567"/>
        </w:tabs>
        <w:jc w:val="both"/>
        <w:outlineLvl w:val="0"/>
        <w:rPr>
          <w:sz w:val="26"/>
          <w:szCs w:val="26"/>
          <w:lang w:eastAsia="ar-SA"/>
        </w:rPr>
      </w:pPr>
      <w:r w:rsidRPr="003E72A2">
        <w:rPr>
          <w:sz w:val="26"/>
          <w:szCs w:val="26"/>
        </w:rPr>
        <w:t xml:space="preserve">          В связи с приведением в соответствие с Градостроительным кодексом Российской Федерации  некоторых пунктов Правил землепользования и застройки </w:t>
      </w:r>
      <w:r>
        <w:rPr>
          <w:sz w:val="26"/>
          <w:szCs w:val="26"/>
        </w:rPr>
        <w:t>Кокшайского сельского поселения</w:t>
      </w:r>
      <w:r w:rsidRPr="003E72A2">
        <w:rPr>
          <w:sz w:val="26"/>
          <w:szCs w:val="26"/>
        </w:rPr>
        <w:t xml:space="preserve"> Звениговского муниципального района Республики Марий Эл, утвержденного решением Собрания депутатов муниципального образования «</w:t>
      </w:r>
      <w:r>
        <w:rPr>
          <w:sz w:val="26"/>
          <w:szCs w:val="26"/>
        </w:rPr>
        <w:t>Кокшайское</w:t>
      </w:r>
      <w:r w:rsidRPr="003E72A2">
        <w:rPr>
          <w:sz w:val="26"/>
          <w:szCs w:val="26"/>
        </w:rPr>
        <w:t xml:space="preserve"> сельское поселение» </w:t>
      </w:r>
      <w:r>
        <w:rPr>
          <w:sz w:val="26"/>
          <w:szCs w:val="26"/>
        </w:rPr>
        <w:t>от 11</w:t>
      </w:r>
      <w:r w:rsidRPr="003E72A2">
        <w:rPr>
          <w:sz w:val="26"/>
          <w:szCs w:val="26"/>
        </w:rPr>
        <w:t xml:space="preserve"> марта 2013 года</w:t>
      </w:r>
      <w:r>
        <w:rPr>
          <w:sz w:val="26"/>
          <w:szCs w:val="26"/>
        </w:rPr>
        <w:t xml:space="preserve"> № 176</w:t>
      </w:r>
      <w:r w:rsidRPr="003E72A2">
        <w:rPr>
          <w:sz w:val="26"/>
          <w:szCs w:val="26"/>
        </w:rPr>
        <w:t>, в целях создания благоприятной сред</w:t>
      </w:r>
      <w:r>
        <w:rPr>
          <w:sz w:val="26"/>
          <w:szCs w:val="26"/>
        </w:rPr>
        <w:t xml:space="preserve">ы жизнедеятельности населения, </w:t>
      </w:r>
      <w:r w:rsidRPr="003E72A2">
        <w:rPr>
          <w:sz w:val="26"/>
          <w:szCs w:val="26"/>
        </w:rPr>
        <w:t xml:space="preserve">создания условий для планировки территории </w:t>
      </w:r>
      <w:r>
        <w:rPr>
          <w:sz w:val="26"/>
          <w:szCs w:val="26"/>
        </w:rPr>
        <w:t>Кокшайского</w:t>
      </w:r>
      <w:r w:rsidRPr="003E72A2">
        <w:rPr>
          <w:sz w:val="26"/>
          <w:szCs w:val="26"/>
        </w:rPr>
        <w:t xml:space="preserve"> сельского поселения, обеспечения прав и законных интересов физических и юридических лиц, Собрание депутатов </w:t>
      </w:r>
      <w:r>
        <w:rPr>
          <w:sz w:val="26"/>
          <w:szCs w:val="26"/>
        </w:rPr>
        <w:t>Кокшайского</w:t>
      </w:r>
      <w:r w:rsidRPr="003E72A2">
        <w:rPr>
          <w:sz w:val="26"/>
          <w:szCs w:val="26"/>
        </w:rPr>
        <w:t xml:space="preserve"> сельского поселения</w:t>
      </w:r>
      <w:r w:rsidR="00847BCF">
        <w:rPr>
          <w:sz w:val="26"/>
          <w:szCs w:val="26"/>
        </w:rPr>
        <w:t xml:space="preserve"> </w:t>
      </w:r>
      <w:r w:rsidR="00847BCF" w:rsidRPr="00847BCF">
        <w:rPr>
          <w:b/>
          <w:sz w:val="26"/>
          <w:szCs w:val="26"/>
        </w:rPr>
        <w:t>решило:</w:t>
      </w:r>
      <w:r>
        <w:rPr>
          <w:sz w:val="26"/>
          <w:szCs w:val="26"/>
        </w:rPr>
        <w:t xml:space="preserve"> </w:t>
      </w:r>
    </w:p>
    <w:p w:rsidR="003E72A2" w:rsidRDefault="003E72A2" w:rsidP="00847BCF">
      <w:pPr>
        <w:widowControl w:val="0"/>
        <w:autoSpaceDN w:val="0"/>
        <w:adjustRightInd w:val="0"/>
        <w:ind w:firstLine="540"/>
        <w:jc w:val="center"/>
        <w:rPr>
          <w:b/>
          <w:sz w:val="26"/>
          <w:szCs w:val="26"/>
        </w:rPr>
      </w:pPr>
      <w:r>
        <w:rPr>
          <w:sz w:val="26"/>
          <w:szCs w:val="26"/>
        </w:rPr>
        <w:t xml:space="preserve"> </w:t>
      </w:r>
    </w:p>
    <w:p w:rsidR="003E72A2" w:rsidRDefault="003E72A2" w:rsidP="003E72A2">
      <w:pPr>
        <w:ind w:firstLine="708"/>
        <w:jc w:val="both"/>
        <w:rPr>
          <w:sz w:val="26"/>
          <w:szCs w:val="26"/>
        </w:rPr>
      </w:pPr>
      <w:r>
        <w:rPr>
          <w:sz w:val="26"/>
          <w:szCs w:val="26"/>
        </w:rPr>
        <w:t xml:space="preserve">1. </w:t>
      </w:r>
      <w:proofErr w:type="gramStart"/>
      <w:r>
        <w:rPr>
          <w:sz w:val="26"/>
          <w:szCs w:val="26"/>
        </w:rPr>
        <w:t>Внести в Правила землепользования и застройки муниципального образования «Кокшайское сельское поселение» Звениговского района Республики Марий Эл, утвержденные решением Собрания депутатов муниципального образования «Кокшайское сельское поселение» от 11 марта  2013 года  № 176 «Об утверждении Правил землепользования и застройки муниципального образования «Кокшайское сельское поселение» Звениговского муниципального района Республики Марий Эл» (далее – Правила) следующие изменения:</w:t>
      </w:r>
      <w:proofErr w:type="gramEnd"/>
    </w:p>
    <w:p w:rsidR="003E72A2" w:rsidRPr="003E72A2" w:rsidRDefault="003E72A2" w:rsidP="003E72A2">
      <w:pPr>
        <w:widowControl w:val="0"/>
        <w:shd w:val="clear" w:color="auto" w:fill="FFFFFF"/>
        <w:autoSpaceDN w:val="0"/>
        <w:adjustRightInd w:val="0"/>
        <w:spacing w:line="317" w:lineRule="exact"/>
        <w:ind w:firstLine="540"/>
        <w:jc w:val="both"/>
        <w:rPr>
          <w:sz w:val="26"/>
          <w:szCs w:val="26"/>
        </w:rPr>
      </w:pPr>
      <w:r w:rsidRPr="003E72A2">
        <w:rPr>
          <w:color w:val="000000"/>
          <w:sz w:val="26"/>
          <w:szCs w:val="26"/>
        </w:rPr>
        <w:t xml:space="preserve">   1. </w:t>
      </w:r>
      <w:r w:rsidRPr="003E72A2">
        <w:rPr>
          <w:b/>
          <w:sz w:val="26"/>
          <w:szCs w:val="26"/>
        </w:rPr>
        <w:t xml:space="preserve"> в статье 1 Правил понятия</w:t>
      </w:r>
      <w:r w:rsidRPr="003E72A2">
        <w:rPr>
          <w:sz w:val="26"/>
          <w:szCs w:val="26"/>
        </w:rPr>
        <w:t xml:space="preserve">  «красные линии»,  «разрешение на строительство», «разрешение на ввод объекта в эксплуатацию», </w:t>
      </w:r>
      <w:r w:rsidRPr="003E72A2">
        <w:rPr>
          <w:b/>
          <w:sz w:val="26"/>
          <w:szCs w:val="26"/>
        </w:rPr>
        <w:t>«</w:t>
      </w:r>
      <w:r w:rsidRPr="003E72A2">
        <w:rPr>
          <w:sz w:val="26"/>
          <w:szCs w:val="26"/>
        </w:rPr>
        <w:t>объект индивидуального жилищного строительства», «</w:t>
      </w:r>
      <w:r w:rsidRPr="003E72A2">
        <w:rPr>
          <w:bCs/>
          <w:sz w:val="26"/>
          <w:szCs w:val="26"/>
        </w:rPr>
        <w:t>зоны с особыми условиями использования территорий</w:t>
      </w:r>
      <w:r w:rsidRPr="003E72A2">
        <w:rPr>
          <w:sz w:val="26"/>
          <w:szCs w:val="26"/>
        </w:rPr>
        <w:t>» изложить в новой редакции:</w:t>
      </w:r>
    </w:p>
    <w:p w:rsidR="003E72A2" w:rsidRPr="003E72A2" w:rsidRDefault="003E72A2" w:rsidP="003E72A2">
      <w:pPr>
        <w:tabs>
          <w:tab w:val="left" w:pos="284"/>
          <w:tab w:val="left" w:pos="1276"/>
        </w:tabs>
        <w:snapToGrid w:val="0"/>
        <w:ind w:firstLine="540"/>
        <w:jc w:val="both"/>
        <w:rPr>
          <w:color w:val="000000"/>
          <w:sz w:val="26"/>
          <w:szCs w:val="26"/>
          <w:lang w:eastAsia="ar-SA"/>
        </w:rPr>
      </w:pPr>
    </w:p>
    <w:p w:rsidR="003E72A2" w:rsidRPr="003E72A2" w:rsidRDefault="003E72A2" w:rsidP="003E72A2">
      <w:pPr>
        <w:pStyle w:val="ConsNormal"/>
        <w:jc w:val="both"/>
        <w:rPr>
          <w:sz w:val="26"/>
          <w:szCs w:val="26"/>
        </w:rPr>
      </w:pPr>
      <w:r w:rsidRPr="003E72A2">
        <w:rPr>
          <w:rFonts w:ascii="Times New Roman" w:hAnsi="Times New Roman" w:cs="Times New Roman"/>
          <w:b/>
          <w:snapToGrid w:val="0"/>
          <w:sz w:val="26"/>
          <w:szCs w:val="26"/>
        </w:rPr>
        <w:t>«красные линии</w:t>
      </w:r>
      <w:r w:rsidRPr="003E72A2">
        <w:rPr>
          <w:rFonts w:ascii="Times New Roman" w:hAnsi="Times New Roman" w:cs="Times New Roman"/>
          <w:snapToGrid w:val="0"/>
          <w:sz w:val="26"/>
          <w:szCs w:val="26"/>
        </w:rPr>
        <w:t xml:space="preserve"> </w:t>
      </w:r>
      <w:r w:rsidRPr="003E72A2">
        <w:rPr>
          <w:rFonts w:ascii="Times New Roman" w:hAnsi="Times New Roman" w:cs="Times New Roman"/>
          <w:sz w:val="26"/>
          <w:szCs w:val="26"/>
        </w:rPr>
        <w:t>–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roofErr w:type="gramStart"/>
      <w:r w:rsidRPr="003E72A2">
        <w:rPr>
          <w:rFonts w:ascii="Times New Roman" w:hAnsi="Times New Roman" w:cs="Times New Roman"/>
          <w:sz w:val="26"/>
          <w:szCs w:val="26"/>
        </w:rPr>
        <w:t>;»</w:t>
      </w:r>
      <w:proofErr w:type="gramEnd"/>
      <w:r w:rsidRPr="003E72A2">
        <w:rPr>
          <w:rFonts w:ascii="Times New Roman" w:hAnsi="Times New Roman" w:cs="Times New Roman"/>
          <w:sz w:val="26"/>
          <w:szCs w:val="26"/>
        </w:rPr>
        <w:t>;</w:t>
      </w:r>
    </w:p>
    <w:p w:rsidR="003E72A2" w:rsidRDefault="003E72A2" w:rsidP="003E72A2">
      <w:pPr>
        <w:tabs>
          <w:tab w:val="left" w:pos="284"/>
          <w:tab w:val="left" w:pos="1276"/>
        </w:tabs>
        <w:snapToGrid w:val="0"/>
        <w:ind w:firstLine="540"/>
        <w:jc w:val="both"/>
        <w:rPr>
          <w:sz w:val="26"/>
          <w:szCs w:val="26"/>
        </w:rPr>
      </w:pPr>
      <w:r>
        <w:rPr>
          <w:color w:val="000000"/>
          <w:sz w:val="26"/>
          <w:szCs w:val="26"/>
        </w:rPr>
        <w:t xml:space="preserve"> </w:t>
      </w:r>
      <w:proofErr w:type="gramStart"/>
      <w:r>
        <w:rPr>
          <w:color w:val="000000"/>
          <w:sz w:val="26"/>
          <w:szCs w:val="26"/>
        </w:rPr>
        <w:t>«</w:t>
      </w:r>
      <w:r>
        <w:rPr>
          <w:b/>
          <w:color w:val="000000"/>
          <w:sz w:val="26"/>
          <w:szCs w:val="26"/>
        </w:rPr>
        <w:t>разрешение на строительство</w:t>
      </w:r>
      <w:r>
        <w:rPr>
          <w:color w:val="000000"/>
          <w:sz w:val="26"/>
          <w:szCs w:val="26"/>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w:t>
      </w:r>
      <w:r>
        <w:rPr>
          <w:sz w:val="26"/>
          <w:szCs w:val="26"/>
        </w:rPr>
        <w:t>статьи 51 Градостроительного кодекса Российской Федерации</w:t>
      </w:r>
      <w:r>
        <w:rPr>
          <w:color w:val="000000"/>
          <w:sz w:val="26"/>
          <w:szCs w:val="26"/>
        </w:rPr>
        <w:t xml:space="preserve">), проектом планировки территории и проектом межевания территории (за исключением случаев, если в соответствии </w:t>
      </w:r>
      <w:r>
        <w:rPr>
          <w:sz w:val="26"/>
          <w:szCs w:val="26"/>
        </w:rPr>
        <w:t>Градостроительным кодексом Российской Федерации</w:t>
      </w:r>
      <w:r>
        <w:rPr>
          <w:color w:val="000000"/>
          <w:sz w:val="26"/>
          <w:szCs w:val="26"/>
        </w:rPr>
        <w:t xml:space="preserve">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w:t>
      </w:r>
      <w:proofErr w:type="gramEnd"/>
      <w:r>
        <w:rPr>
          <w:color w:val="000000"/>
          <w:sz w:val="26"/>
          <w:szCs w:val="26"/>
        </w:rPr>
        <w:t xml:space="preserve"> </w:t>
      </w:r>
      <w:proofErr w:type="gramStart"/>
      <w:r>
        <w:rPr>
          <w:color w:val="000000"/>
          <w:sz w:val="26"/>
          <w:szCs w:val="26"/>
        </w:rPr>
        <w:t xml:space="preserve">строительства, не являющегося линейным объектом (далее - требования к строительству, реконструкции объекта </w:t>
      </w:r>
      <w:r>
        <w:rPr>
          <w:color w:val="000000"/>
          <w:sz w:val="26"/>
          <w:szCs w:val="26"/>
        </w:rPr>
        <w:lastRenderedPageBreak/>
        <w:t>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w:t>
      </w:r>
      <w:proofErr w:type="gramEnd"/>
      <w:r>
        <w:rPr>
          <w:color w:val="000000"/>
          <w:sz w:val="26"/>
          <w:szCs w:val="26"/>
        </w:rPr>
        <w:t xml:space="preserve"> </w:t>
      </w:r>
      <w:proofErr w:type="gramStart"/>
      <w:r>
        <w:rPr>
          <w:color w:val="000000"/>
          <w:sz w:val="26"/>
          <w:szCs w:val="26"/>
        </w:rPr>
        <w:t>размещения</w:t>
      </w:r>
      <w:proofErr w:type="gramEnd"/>
      <w:r>
        <w:rPr>
          <w:color w:val="000000"/>
          <w:sz w:val="26"/>
          <w:szCs w:val="26"/>
        </w:rPr>
        <w:t xml:space="preserve">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Pr>
          <w:sz w:val="26"/>
          <w:szCs w:val="26"/>
        </w:rPr>
        <w:t>Градостроительным кодексом Российской Федерации</w:t>
      </w:r>
      <w:r>
        <w:rPr>
          <w:color w:val="000000"/>
          <w:sz w:val="26"/>
          <w:szCs w:val="26"/>
        </w:rPr>
        <w:t>.</w:t>
      </w:r>
    </w:p>
    <w:p w:rsidR="003E72A2" w:rsidRDefault="003E72A2" w:rsidP="003E72A2">
      <w:pPr>
        <w:jc w:val="both"/>
        <w:rPr>
          <w:color w:val="000000"/>
          <w:sz w:val="26"/>
          <w:szCs w:val="26"/>
        </w:rPr>
      </w:pPr>
      <w:r>
        <w:rPr>
          <w:color w:val="000000"/>
          <w:sz w:val="26"/>
          <w:szCs w:val="26"/>
        </w:rPr>
        <w:t xml:space="preserve">       </w:t>
      </w:r>
      <w:proofErr w:type="gramStart"/>
      <w:r>
        <w:rPr>
          <w:color w:val="000000"/>
          <w:sz w:val="26"/>
          <w:szCs w:val="26"/>
        </w:rPr>
        <w:t>«</w:t>
      </w:r>
      <w:r>
        <w:rPr>
          <w:b/>
          <w:color w:val="000000"/>
          <w:sz w:val="26"/>
          <w:szCs w:val="26"/>
        </w:rPr>
        <w:t xml:space="preserve">разрешение на ввод объекта в эксплуатацию </w:t>
      </w:r>
      <w:r>
        <w:rPr>
          <w:color w:val="000000"/>
          <w:sz w:val="26"/>
          <w:szCs w:val="26"/>
        </w:rPr>
        <w:t>-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color w:val="000000"/>
          <w:sz w:val="26"/>
          <w:szCs w:val="26"/>
        </w:rPr>
        <w:t xml:space="preserve"> </w:t>
      </w:r>
      <w:proofErr w:type="gramStart"/>
      <w:r>
        <w:rPr>
          <w:color w:val="000000"/>
          <w:sz w:val="26"/>
          <w:szCs w:val="26"/>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Pr>
          <w:color w:val="000000"/>
          <w:sz w:val="26"/>
          <w:szCs w:val="26"/>
        </w:rPr>
        <w:t xml:space="preserve"> земельным и иным законодательством Российской Федерации</w:t>
      </w:r>
      <w:proofErr w:type="gramStart"/>
      <w:r>
        <w:rPr>
          <w:color w:val="000000"/>
          <w:sz w:val="26"/>
          <w:szCs w:val="26"/>
        </w:rPr>
        <w:t>.»</w:t>
      </w:r>
      <w:proofErr w:type="gramEnd"/>
    </w:p>
    <w:p w:rsidR="003E72A2" w:rsidRDefault="003E72A2" w:rsidP="003E72A2">
      <w:pPr>
        <w:tabs>
          <w:tab w:val="left" w:pos="284"/>
          <w:tab w:val="left" w:pos="1276"/>
        </w:tabs>
        <w:snapToGrid w:val="0"/>
        <w:ind w:firstLine="540"/>
        <w:jc w:val="both"/>
        <w:rPr>
          <w:sz w:val="26"/>
          <w:szCs w:val="26"/>
        </w:rPr>
      </w:pPr>
      <w:r>
        <w:rPr>
          <w:sz w:val="26"/>
          <w:szCs w:val="26"/>
        </w:rPr>
        <w:t xml:space="preserve">  </w:t>
      </w:r>
      <w:proofErr w:type="gramStart"/>
      <w:r>
        <w:rPr>
          <w:sz w:val="26"/>
          <w:szCs w:val="26"/>
        </w:rPr>
        <w:t>«</w:t>
      </w:r>
      <w:r>
        <w:rPr>
          <w:b/>
          <w:sz w:val="26"/>
          <w:szCs w:val="26"/>
        </w:rPr>
        <w:t>объект индивидуального жилищного строительства</w:t>
      </w:r>
      <w:r>
        <w:rPr>
          <w:sz w:val="26"/>
          <w:szCs w:val="26"/>
        </w:rPr>
        <w:t xml:space="preserve"> - 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End"/>
    </w:p>
    <w:p w:rsidR="003E72A2" w:rsidRDefault="003E72A2" w:rsidP="003E72A2">
      <w:pPr>
        <w:tabs>
          <w:tab w:val="left" w:pos="284"/>
          <w:tab w:val="left" w:pos="1276"/>
        </w:tabs>
        <w:snapToGrid w:val="0"/>
        <w:ind w:firstLine="540"/>
        <w:jc w:val="both"/>
        <w:rPr>
          <w:rStyle w:val="blk"/>
          <w:sz w:val="28"/>
          <w:szCs w:val="20"/>
        </w:rPr>
      </w:pPr>
      <w:r>
        <w:rPr>
          <w:color w:val="000000"/>
          <w:sz w:val="26"/>
          <w:szCs w:val="26"/>
        </w:rPr>
        <w:t xml:space="preserve"> </w:t>
      </w:r>
      <w:proofErr w:type="gramStart"/>
      <w:r>
        <w:rPr>
          <w:color w:val="000000"/>
          <w:sz w:val="26"/>
          <w:szCs w:val="26"/>
        </w:rPr>
        <w:t>«</w:t>
      </w:r>
      <w:r>
        <w:rPr>
          <w:b/>
          <w:color w:val="000000"/>
          <w:sz w:val="26"/>
          <w:szCs w:val="26"/>
        </w:rPr>
        <w:t>зоны с особыми условиями использования территорий</w:t>
      </w:r>
      <w:r>
        <w:rPr>
          <w:color w:val="000000"/>
          <w:sz w:val="26"/>
          <w:szCs w:val="26"/>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w:t>
      </w:r>
      <w:proofErr w:type="spellStart"/>
      <w:r>
        <w:rPr>
          <w:color w:val="000000"/>
          <w:sz w:val="26"/>
          <w:szCs w:val="26"/>
        </w:rPr>
        <w:t>водоохранные</w:t>
      </w:r>
      <w:proofErr w:type="spellEnd"/>
      <w:r>
        <w:rPr>
          <w:color w:val="000000"/>
          <w:sz w:val="26"/>
          <w:szCs w:val="26"/>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Pr>
          <w:color w:val="000000"/>
          <w:sz w:val="26"/>
          <w:szCs w:val="26"/>
        </w:rPr>
        <w:t>приаэродромная</w:t>
      </w:r>
      <w:proofErr w:type="spellEnd"/>
      <w:r>
        <w:rPr>
          <w:color w:val="000000"/>
          <w:sz w:val="26"/>
          <w:szCs w:val="26"/>
        </w:rPr>
        <w:t xml:space="preserve"> территория, иные зоны, устанавливаемые в соответствии с законодательством Российской Федерации;</w:t>
      </w:r>
      <w:r>
        <w:rPr>
          <w:color w:val="000000"/>
          <w:sz w:val="26"/>
          <w:szCs w:val="26"/>
        </w:rPr>
        <w:tab/>
      </w:r>
      <w:r>
        <w:rPr>
          <w:rStyle w:val="blk"/>
        </w:rPr>
        <w:t xml:space="preserve"> </w:t>
      </w:r>
      <w:proofErr w:type="gramEnd"/>
    </w:p>
    <w:p w:rsidR="003E72A2" w:rsidRPr="003E72A2" w:rsidRDefault="003E72A2" w:rsidP="003E72A2">
      <w:pPr>
        <w:widowControl w:val="0"/>
        <w:autoSpaceDE w:val="0"/>
        <w:autoSpaceDN w:val="0"/>
        <w:adjustRightInd w:val="0"/>
        <w:jc w:val="both"/>
        <w:rPr>
          <w:rStyle w:val="blk"/>
          <w:sz w:val="26"/>
          <w:szCs w:val="26"/>
        </w:rPr>
      </w:pPr>
      <w:r w:rsidRPr="003E72A2">
        <w:rPr>
          <w:rStyle w:val="blk"/>
          <w:sz w:val="26"/>
          <w:szCs w:val="26"/>
        </w:rPr>
        <w:t xml:space="preserve">           2. абзац восьмой части 2 статьи 8 Правил изложить в следующей редакции:</w:t>
      </w:r>
    </w:p>
    <w:p w:rsidR="003E72A2" w:rsidRPr="003E72A2" w:rsidRDefault="003E72A2" w:rsidP="003E72A2">
      <w:pPr>
        <w:widowControl w:val="0"/>
        <w:autoSpaceDE w:val="0"/>
        <w:autoSpaceDN w:val="0"/>
        <w:adjustRightInd w:val="0"/>
        <w:jc w:val="both"/>
        <w:rPr>
          <w:rStyle w:val="blk"/>
          <w:sz w:val="26"/>
          <w:szCs w:val="26"/>
        </w:rPr>
      </w:pPr>
      <w:r w:rsidRPr="003E72A2">
        <w:rPr>
          <w:rStyle w:val="blk"/>
          <w:sz w:val="26"/>
          <w:szCs w:val="26"/>
        </w:rPr>
        <w:t xml:space="preserve">      </w:t>
      </w:r>
      <w:proofErr w:type="gramStart"/>
      <w:r w:rsidRPr="003E72A2">
        <w:rPr>
          <w:rStyle w:val="blk"/>
          <w:sz w:val="26"/>
          <w:szCs w:val="26"/>
        </w:rPr>
        <w:t xml:space="preserve">«- проект решения о предоставлении разрешения на отклонение от предельных </w:t>
      </w:r>
      <w:r w:rsidRPr="003E72A2">
        <w:rPr>
          <w:rStyle w:val="blk"/>
          <w:sz w:val="26"/>
          <w:szCs w:val="26"/>
        </w:rPr>
        <w:lastRenderedPageBreak/>
        <w:t xml:space="preserve">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w:t>
      </w:r>
      <w:hyperlink r:id="rId6" w:anchor="dst2104" w:history="1">
        <w:r w:rsidRPr="003E72A2">
          <w:rPr>
            <w:rStyle w:val="a8"/>
            <w:sz w:val="26"/>
            <w:szCs w:val="26"/>
          </w:rPr>
          <w:t>статьей 5.1</w:t>
        </w:r>
      </w:hyperlink>
      <w:r w:rsidRPr="003E72A2">
        <w:rPr>
          <w:rStyle w:val="blk"/>
          <w:sz w:val="26"/>
          <w:szCs w:val="26"/>
        </w:rPr>
        <w:t xml:space="preserve"> Градостроительного  </w:t>
      </w:r>
      <w:r w:rsidR="00847BCF">
        <w:rPr>
          <w:rStyle w:val="blk"/>
          <w:sz w:val="26"/>
          <w:szCs w:val="26"/>
        </w:rPr>
        <w:t>к</w:t>
      </w:r>
      <w:r w:rsidRPr="003E72A2">
        <w:rPr>
          <w:rStyle w:val="blk"/>
          <w:sz w:val="26"/>
          <w:szCs w:val="26"/>
        </w:rPr>
        <w:t xml:space="preserve">одекса  Российской Федерации, с учетом положений </w:t>
      </w:r>
      <w:hyperlink r:id="rId7" w:anchor="dst100615" w:history="1">
        <w:r w:rsidRPr="003E72A2">
          <w:rPr>
            <w:rStyle w:val="a8"/>
            <w:sz w:val="26"/>
            <w:szCs w:val="26"/>
          </w:rPr>
          <w:t>статьи 39</w:t>
        </w:r>
      </w:hyperlink>
      <w:r w:rsidRPr="003E72A2">
        <w:rPr>
          <w:rStyle w:val="blk"/>
          <w:sz w:val="26"/>
          <w:szCs w:val="26"/>
        </w:rPr>
        <w:t xml:space="preserve"> Градостроительного  </w:t>
      </w:r>
      <w:r w:rsidR="00847BCF">
        <w:rPr>
          <w:rStyle w:val="blk"/>
          <w:sz w:val="26"/>
          <w:szCs w:val="26"/>
        </w:rPr>
        <w:t>к</w:t>
      </w:r>
      <w:r w:rsidRPr="003E72A2">
        <w:rPr>
          <w:rStyle w:val="blk"/>
          <w:sz w:val="26"/>
          <w:szCs w:val="26"/>
        </w:rPr>
        <w:t xml:space="preserve">одекса  Российской Федерации, за исключением случая, указанного в </w:t>
      </w:r>
      <w:hyperlink r:id="rId8" w:anchor="dst3127" w:history="1">
        <w:r w:rsidRPr="003E72A2">
          <w:rPr>
            <w:rStyle w:val="a8"/>
            <w:sz w:val="26"/>
            <w:szCs w:val="26"/>
          </w:rPr>
          <w:t>части 1.1</w:t>
        </w:r>
      </w:hyperlink>
      <w:r w:rsidRPr="003E72A2">
        <w:rPr>
          <w:rStyle w:val="blk"/>
          <w:sz w:val="26"/>
          <w:szCs w:val="26"/>
        </w:rPr>
        <w:t xml:space="preserve"> статьи 40 Градостроительного  </w:t>
      </w:r>
      <w:r w:rsidR="00847BCF">
        <w:rPr>
          <w:rStyle w:val="blk"/>
          <w:sz w:val="26"/>
          <w:szCs w:val="26"/>
        </w:rPr>
        <w:t>к</w:t>
      </w:r>
      <w:r w:rsidRPr="003E72A2">
        <w:rPr>
          <w:rStyle w:val="blk"/>
          <w:sz w:val="26"/>
          <w:szCs w:val="26"/>
        </w:rPr>
        <w:t>одекса  Российской Федерации;»</w:t>
      </w:r>
      <w:proofErr w:type="gramEnd"/>
    </w:p>
    <w:p w:rsidR="003E72A2" w:rsidRPr="003E72A2" w:rsidRDefault="003E72A2" w:rsidP="003E72A2">
      <w:pPr>
        <w:ind w:firstLine="540"/>
        <w:jc w:val="both"/>
        <w:rPr>
          <w:sz w:val="26"/>
          <w:szCs w:val="26"/>
        </w:rPr>
      </w:pPr>
      <w:r w:rsidRPr="003E72A2">
        <w:rPr>
          <w:sz w:val="26"/>
          <w:szCs w:val="26"/>
        </w:rPr>
        <w:t>3.  статью 10  дополнить пунктом  10 следующего содержания:</w:t>
      </w:r>
    </w:p>
    <w:p w:rsidR="003E72A2" w:rsidRPr="003E72A2" w:rsidRDefault="003E72A2" w:rsidP="003E72A2">
      <w:pPr>
        <w:widowControl w:val="0"/>
        <w:autoSpaceDE w:val="0"/>
        <w:autoSpaceDN w:val="0"/>
        <w:adjustRightInd w:val="0"/>
        <w:ind w:firstLine="540"/>
        <w:jc w:val="both"/>
        <w:rPr>
          <w:sz w:val="26"/>
          <w:szCs w:val="26"/>
          <w:shd w:val="clear" w:color="auto" w:fill="FFFFFF"/>
        </w:rPr>
      </w:pPr>
      <w:proofErr w:type="gramStart"/>
      <w:r w:rsidRPr="003E72A2">
        <w:rPr>
          <w:sz w:val="26"/>
          <w:szCs w:val="26"/>
          <w:shd w:val="clear" w:color="auto" w:fill="FFFFFF"/>
        </w:rPr>
        <w:t>10.Со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9" w:anchor="dst2783" w:history="1">
        <w:r w:rsidRPr="003E72A2">
          <w:rPr>
            <w:rStyle w:val="a8"/>
            <w:color w:val="auto"/>
            <w:sz w:val="26"/>
            <w:szCs w:val="26"/>
            <w:shd w:val="clear" w:color="auto" w:fill="FFFFFF"/>
          </w:rPr>
          <w:t>части 2 статьи 55.32</w:t>
        </w:r>
      </w:hyperlink>
      <w:r w:rsidRPr="003E72A2">
        <w:rPr>
          <w:sz w:val="26"/>
          <w:szCs w:val="26"/>
          <w:shd w:val="clear" w:color="auto" w:fill="FFFFFF"/>
        </w:rPr>
        <w:t> </w:t>
      </w:r>
      <w:r>
        <w:rPr>
          <w:sz w:val="26"/>
          <w:szCs w:val="26"/>
          <w:shd w:val="clear" w:color="auto" w:fill="FFFFFF"/>
        </w:rPr>
        <w:t>Градостроительного</w:t>
      </w:r>
      <w:r w:rsidR="00847BCF">
        <w:rPr>
          <w:sz w:val="26"/>
          <w:szCs w:val="26"/>
          <w:shd w:val="clear" w:color="auto" w:fill="FFFFFF"/>
        </w:rPr>
        <w:t xml:space="preserve"> к</w:t>
      </w:r>
      <w:r w:rsidRPr="003E72A2">
        <w:rPr>
          <w:sz w:val="26"/>
          <w:szCs w:val="26"/>
          <w:shd w:val="clear" w:color="auto" w:fill="FFFFFF"/>
        </w:rPr>
        <w:t>одекса</w:t>
      </w:r>
      <w:r>
        <w:rPr>
          <w:sz w:val="26"/>
          <w:szCs w:val="26"/>
          <w:shd w:val="clear" w:color="auto" w:fill="FFFFFF"/>
        </w:rPr>
        <w:t xml:space="preserve"> Российской Федерации</w:t>
      </w:r>
      <w:r w:rsidRPr="003E72A2">
        <w:rPr>
          <w:sz w:val="26"/>
          <w:szCs w:val="26"/>
          <w:shd w:val="clear" w:color="auto" w:fill="FFFFFF"/>
        </w:rPr>
        <w:t>,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w:t>
      </w:r>
      <w:proofErr w:type="gramEnd"/>
      <w:r w:rsidRPr="003E72A2">
        <w:rPr>
          <w:sz w:val="26"/>
          <w:szCs w:val="26"/>
          <w:shd w:val="clear" w:color="auto" w:fill="FFFFFF"/>
        </w:rPr>
        <w:t xml:space="preserve"> </w:t>
      </w:r>
      <w:proofErr w:type="gramStart"/>
      <w:r w:rsidRPr="003E72A2">
        <w:rPr>
          <w:sz w:val="26"/>
          <w:szCs w:val="26"/>
          <w:shd w:val="clear" w:color="auto" w:fill="FFFFFF"/>
        </w:rPr>
        <w:t>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10" w:anchor="dst2783" w:history="1">
        <w:r w:rsidRPr="003E72A2">
          <w:rPr>
            <w:rStyle w:val="a8"/>
            <w:color w:val="auto"/>
            <w:sz w:val="26"/>
            <w:szCs w:val="26"/>
            <w:shd w:val="clear" w:color="auto" w:fill="FFFFFF"/>
          </w:rPr>
          <w:t>части 2 статьи 55.32</w:t>
        </w:r>
      </w:hyperlink>
      <w:r w:rsidRPr="003E72A2">
        <w:rPr>
          <w:sz w:val="26"/>
          <w:szCs w:val="26"/>
          <w:shd w:val="clear" w:color="auto" w:fill="FFFFFF"/>
        </w:rPr>
        <w:t> </w:t>
      </w:r>
      <w:r w:rsidR="00847BCF">
        <w:rPr>
          <w:sz w:val="26"/>
          <w:szCs w:val="26"/>
          <w:shd w:val="clear" w:color="auto" w:fill="FFFFFF"/>
        </w:rPr>
        <w:t>Градостроительного к</w:t>
      </w:r>
      <w:r w:rsidRPr="003E72A2">
        <w:rPr>
          <w:sz w:val="26"/>
          <w:szCs w:val="26"/>
          <w:shd w:val="clear" w:color="auto" w:fill="FFFFFF"/>
        </w:rPr>
        <w:t>одекса</w:t>
      </w:r>
      <w:r w:rsidR="00847BCF">
        <w:rPr>
          <w:sz w:val="26"/>
          <w:szCs w:val="26"/>
          <w:shd w:val="clear" w:color="auto" w:fill="FFFFFF"/>
        </w:rPr>
        <w:t xml:space="preserve"> Российской Федерации</w:t>
      </w:r>
      <w:r w:rsidRPr="003E72A2">
        <w:rPr>
          <w:sz w:val="26"/>
          <w:szCs w:val="26"/>
          <w:shd w:val="clear" w:color="auto" w:fill="FFFFFF"/>
        </w:rPr>
        <w:t xml:space="preserve"> и от которых поступило данное уведомление, направлено уведомление о том, что наличие признаков самовольной</w:t>
      </w:r>
      <w:proofErr w:type="gramEnd"/>
      <w:r w:rsidRPr="003E72A2">
        <w:rPr>
          <w:sz w:val="26"/>
          <w:szCs w:val="26"/>
          <w:shd w:val="clear" w:color="auto" w:fill="FFFFFF"/>
        </w:rPr>
        <w:t xml:space="preserve">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3E72A2" w:rsidRPr="003E72A2" w:rsidRDefault="003E72A2" w:rsidP="003E72A2">
      <w:pPr>
        <w:widowControl w:val="0"/>
        <w:autoSpaceDE w:val="0"/>
        <w:autoSpaceDN w:val="0"/>
        <w:adjustRightInd w:val="0"/>
        <w:jc w:val="both"/>
        <w:rPr>
          <w:rStyle w:val="blk"/>
          <w:sz w:val="26"/>
          <w:szCs w:val="26"/>
        </w:rPr>
      </w:pPr>
    </w:p>
    <w:p w:rsidR="003E72A2" w:rsidRPr="003E72A2" w:rsidRDefault="003E72A2" w:rsidP="003E72A2">
      <w:pPr>
        <w:ind w:firstLine="540"/>
        <w:jc w:val="both"/>
        <w:rPr>
          <w:sz w:val="26"/>
          <w:szCs w:val="26"/>
        </w:rPr>
      </w:pPr>
      <w:r w:rsidRPr="003E72A2">
        <w:rPr>
          <w:sz w:val="26"/>
          <w:szCs w:val="26"/>
        </w:rPr>
        <w:t>4.  статью 11  дополнить частью 1.1 следующего содержания:</w:t>
      </w:r>
    </w:p>
    <w:p w:rsidR="003E72A2" w:rsidRPr="003E72A2" w:rsidRDefault="003E72A2" w:rsidP="003E72A2">
      <w:pPr>
        <w:ind w:firstLine="540"/>
        <w:jc w:val="both"/>
        <w:rPr>
          <w:rStyle w:val="blk"/>
          <w:sz w:val="26"/>
          <w:szCs w:val="26"/>
        </w:rPr>
      </w:pPr>
      <w:r w:rsidRPr="003E72A2">
        <w:rPr>
          <w:sz w:val="26"/>
          <w:szCs w:val="26"/>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3E72A2">
        <w:rPr>
          <w:sz w:val="26"/>
          <w:szCs w:val="26"/>
        </w:rPr>
        <w:t>.";</w:t>
      </w:r>
      <w:r w:rsidRPr="003E72A2">
        <w:rPr>
          <w:rStyle w:val="blk"/>
          <w:sz w:val="26"/>
          <w:szCs w:val="26"/>
        </w:rPr>
        <w:t xml:space="preserve"> </w:t>
      </w:r>
      <w:proofErr w:type="gramEnd"/>
    </w:p>
    <w:p w:rsidR="003E72A2" w:rsidRPr="003E72A2" w:rsidRDefault="003E72A2" w:rsidP="003E72A2">
      <w:pPr>
        <w:ind w:firstLine="540"/>
        <w:jc w:val="both"/>
        <w:rPr>
          <w:rStyle w:val="blk"/>
          <w:sz w:val="26"/>
          <w:szCs w:val="26"/>
        </w:rPr>
      </w:pPr>
    </w:p>
    <w:p w:rsidR="003E72A2" w:rsidRPr="003E72A2" w:rsidRDefault="003E72A2" w:rsidP="003E72A2">
      <w:pPr>
        <w:ind w:firstLine="540"/>
        <w:jc w:val="both"/>
        <w:rPr>
          <w:rStyle w:val="blk"/>
          <w:sz w:val="26"/>
          <w:szCs w:val="26"/>
        </w:rPr>
      </w:pPr>
      <w:r w:rsidRPr="003E72A2">
        <w:rPr>
          <w:rStyle w:val="blk"/>
          <w:sz w:val="26"/>
          <w:szCs w:val="26"/>
        </w:rPr>
        <w:t>5.</w:t>
      </w:r>
      <w:r>
        <w:rPr>
          <w:rStyle w:val="blk"/>
          <w:sz w:val="26"/>
          <w:szCs w:val="26"/>
        </w:rPr>
        <w:t xml:space="preserve"> </w:t>
      </w:r>
      <w:r w:rsidRPr="003E72A2">
        <w:rPr>
          <w:rStyle w:val="blk"/>
          <w:sz w:val="26"/>
          <w:szCs w:val="26"/>
        </w:rPr>
        <w:t>п.1  и п.4. статьи 13 читать в следующем виде:</w:t>
      </w:r>
    </w:p>
    <w:p w:rsidR="003E72A2" w:rsidRPr="003E72A2" w:rsidRDefault="003E72A2" w:rsidP="003E72A2">
      <w:pPr>
        <w:ind w:firstLine="540"/>
        <w:jc w:val="both"/>
        <w:rPr>
          <w:sz w:val="26"/>
          <w:szCs w:val="26"/>
          <w:shd w:val="clear" w:color="auto" w:fill="FFFFFF"/>
        </w:rPr>
      </w:pPr>
      <w:proofErr w:type="gramStart"/>
      <w:r w:rsidRPr="003E72A2">
        <w:rPr>
          <w:sz w:val="26"/>
          <w:szCs w:val="26"/>
          <w:shd w:val="clear" w:color="auto" w:fill="FFFFFF"/>
        </w:rPr>
        <w:t>1.Подготовка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 территории, в отношении которой предусматривается осуществление деятельности по ее комплексному и устойчивому развитию.</w:t>
      </w:r>
      <w:proofErr w:type="gramEnd"/>
    </w:p>
    <w:p w:rsidR="003E72A2" w:rsidRPr="003E72A2" w:rsidRDefault="003E72A2" w:rsidP="003E72A2">
      <w:pPr>
        <w:ind w:firstLine="540"/>
        <w:jc w:val="both"/>
        <w:rPr>
          <w:rStyle w:val="blk"/>
          <w:sz w:val="26"/>
          <w:szCs w:val="26"/>
        </w:rPr>
      </w:pPr>
      <w:r w:rsidRPr="003E72A2">
        <w:rPr>
          <w:sz w:val="26"/>
          <w:szCs w:val="26"/>
          <w:shd w:val="clear" w:color="auto" w:fill="FFFFFF"/>
        </w:rPr>
        <w:t>4. </w:t>
      </w:r>
      <w:hyperlink r:id="rId11" w:anchor="dst100009" w:history="1">
        <w:r w:rsidRPr="003E72A2">
          <w:rPr>
            <w:rStyle w:val="a8"/>
            <w:color w:val="auto"/>
            <w:sz w:val="26"/>
            <w:szCs w:val="26"/>
            <w:shd w:val="clear" w:color="auto" w:fill="FFFFFF"/>
          </w:rPr>
          <w:t>Состав и содержание</w:t>
        </w:r>
      </w:hyperlink>
      <w:r w:rsidRPr="003E72A2">
        <w:rPr>
          <w:sz w:val="26"/>
          <w:szCs w:val="26"/>
          <w:shd w:val="clear" w:color="auto" w:fill="FFFFFF"/>
        </w:rPr>
        <w:t>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3E72A2" w:rsidRPr="003E72A2" w:rsidRDefault="003E72A2" w:rsidP="003E72A2">
      <w:pPr>
        <w:ind w:firstLine="540"/>
        <w:jc w:val="both"/>
        <w:rPr>
          <w:rFonts w:ascii="Verdana" w:hAnsi="Verdana"/>
          <w:sz w:val="26"/>
          <w:szCs w:val="26"/>
        </w:rPr>
      </w:pPr>
      <w:r w:rsidRPr="003E72A2">
        <w:rPr>
          <w:sz w:val="26"/>
          <w:szCs w:val="26"/>
        </w:rPr>
        <w:t>5. после статьи 20 Правил  дополнить абзацем следующего содержания:</w:t>
      </w:r>
    </w:p>
    <w:p w:rsidR="003E72A2" w:rsidRPr="003E72A2" w:rsidRDefault="003E72A2" w:rsidP="003E72A2">
      <w:pPr>
        <w:ind w:firstLine="540"/>
        <w:jc w:val="both"/>
        <w:rPr>
          <w:sz w:val="26"/>
          <w:szCs w:val="26"/>
        </w:rPr>
      </w:pPr>
      <w:r w:rsidRPr="003E72A2">
        <w:rPr>
          <w:sz w:val="26"/>
          <w:szCs w:val="26"/>
        </w:rPr>
        <w:lastRenderedPageBreak/>
        <w:t>"Глава 5.1. Виды деятельности по комплексному и устойчивому развитию территории и порядок их осуществления";</w:t>
      </w:r>
    </w:p>
    <w:p w:rsidR="003E72A2" w:rsidRDefault="003E72A2" w:rsidP="003E72A2">
      <w:pPr>
        <w:jc w:val="both"/>
        <w:rPr>
          <w:sz w:val="26"/>
          <w:szCs w:val="26"/>
          <w:lang w:eastAsia="ar-SA"/>
        </w:rPr>
      </w:pPr>
      <w:r>
        <w:rPr>
          <w:color w:val="000000"/>
          <w:sz w:val="26"/>
          <w:szCs w:val="26"/>
        </w:rPr>
        <w:t xml:space="preserve">        6.  </w:t>
      </w:r>
      <w:r>
        <w:rPr>
          <w:sz w:val="26"/>
          <w:szCs w:val="26"/>
        </w:rPr>
        <w:t>пункт 1. статьи 23 Правил изложить в следующей редакции:</w:t>
      </w:r>
    </w:p>
    <w:p w:rsidR="003E72A2" w:rsidRDefault="003E72A2" w:rsidP="003E72A2">
      <w:pPr>
        <w:jc w:val="both"/>
        <w:rPr>
          <w:sz w:val="26"/>
          <w:szCs w:val="26"/>
        </w:rPr>
      </w:pPr>
      <w:r>
        <w:rPr>
          <w:sz w:val="26"/>
          <w:szCs w:val="26"/>
        </w:rPr>
        <w:t xml:space="preserve">      «1. </w:t>
      </w:r>
      <w:proofErr w:type="gramStart"/>
      <w:r>
        <w:rPr>
          <w:sz w:val="26"/>
          <w:szCs w:val="26"/>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2" w:history="1">
        <w:r>
          <w:rPr>
            <w:rStyle w:val="a8"/>
            <w:sz w:val="26"/>
            <w:szCs w:val="26"/>
          </w:rPr>
          <w:t>частью 1.1</w:t>
        </w:r>
      </w:hyperlink>
      <w:r>
        <w:rPr>
          <w:sz w:val="26"/>
          <w:szCs w:val="26"/>
        </w:rPr>
        <w:t xml:space="preserve">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w:t>
      </w:r>
      <w:proofErr w:type="gramEnd"/>
      <w:r>
        <w:rPr>
          <w:sz w:val="26"/>
          <w:szCs w:val="26"/>
        </w:rPr>
        <w:t xml:space="preserve">, </w:t>
      </w:r>
      <w:proofErr w:type="gramStart"/>
      <w:r>
        <w:rPr>
          <w:sz w:val="26"/>
          <w:szCs w:val="26"/>
        </w:rPr>
        <w:t>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w:t>
      </w:r>
      <w:proofErr w:type="gramEnd"/>
      <w:r>
        <w:rPr>
          <w:sz w:val="26"/>
          <w:szCs w:val="26"/>
        </w:rPr>
        <w:t xml:space="preserve">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roofErr w:type="gramStart"/>
      <w:r>
        <w:rPr>
          <w:sz w:val="26"/>
          <w:szCs w:val="26"/>
        </w:rPr>
        <w:t xml:space="preserve">.»; </w:t>
      </w:r>
      <w:proofErr w:type="gramEnd"/>
    </w:p>
    <w:p w:rsidR="003E72A2" w:rsidRDefault="003E72A2" w:rsidP="003E72A2">
      <w:pPr>
        <w:jc w:val="both"/>
        <w:rPr>
          <w:sz w:val="26"/>
          <w:szCs w:val="26"/>
        </w:rPr>
      </w:pPr>
      <w:r>
        <w:rPr>
          <w:sz w:val="26"/>
          <w:szCs w:val="26"/>
        </w:rPr>
        <w:tab/>
        <w:t>7.  пункт 1. статьи 25 Правил изложить в следующей редакции:</w:t>
      </w:r>
    </w:p>
    <w:p w:rsidR="003E72A2" w:rsidRDefault="003E72A2" w:rsidP="003E72A2">
      <w:pPr>
        <w:widowControl w:val="0"/>
        <w:autoSpaceDE w:val="0"/>
        <w:autoSpaceDN w:val="0"/>
        <w:adjustRightInd w:val="0"/>
        <w:jc w:val="both"/>
        <w:rPr>
          <w:rStyle w:val="blk"/>
          <w:sz w:val="28"/>
          <w:szCs w:val="20"/>
        </w:rPr>
      </w:pPr>
      <w:r>
        <w:rPr>
          <w:sz w:val="26"/>
          <w:szCs w:val="26"/>
        </w:rPr>
        <w:t xml:space="preserve">        «1. </w:t>
      </w:r>
      <w:proofErr w:type="gramStart"/>
      <w:r>
        <w:rPr>
          <w:rStyle w:val="blk"/>
          <w:sz w:val="26"/>
          <w:szCs w:val="26"/>
        </w:rPr>
        <w:t>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w:t>
      </w:r>
      <w:proofErr w:type="gramEnd"/>
      <w:r>
        <w:rPr>
          <w:rStyle w:val="blk"/>
          <w:sz w:val="26"/>
          <w:szCs w:val="26"/>
        </w:rPr>
        <w:t xml:space="preserve"> </w:t>
      </w:r>
      <w:proofErr w:type="gramStart"/>
      <w:r>
        <w:rPr>
          <w:rStyle w:val="blk"/>
          <w:sz w:val="26"/>
          <w:szCs w:val="26"/>
        </w:rPr>
        <w:t>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w:t>
      </w:r>
      <w:proofErr w:type="gramEnd"/>
      <w:r>
        <w:rPr>
          <w:rStyle w:val="blk"/>
          <w:sz w:val="26"/>
          <w:szCs w:val="26"/>
        </w:rPr>
        <w:t xml:space="preserve"> земельным и иным законодательством Российской Федерации</w:t>
      </w:r>
      <w:proofErr w:type="gramStart"/>
      <w:r>
        <w:rPr>
          <w:rStyle w:val="blk"/>
          <w:sz w:val="26"/>
          <w:szCs w:val="26"/>
        </w:rPr>
        <w:t>.»;</w:t>
      </w:r>
      <w:r>
        <w:rPr>
          <w:rStyle w:val="blk"/>
        </w:rPr>
        <w:t xml:space="preserve"> </w:t>
      </w:r>
      <w:proofErr w:type="gramEnd"/>
    </w:p>
    <w:p w:rsidR="003E72A2" w:rsidRPr="003E72A2" w:rsidRDefault="003E72A2" w:rsidP="003E72A2">
      <w:pPr>
        <w:ind w:firstLine="540"/>
        <w:jc w:val="both"/>
        <w:rPr>
          <w:sz w:val="26"/>
          <w:szCs w:val="26"/>
        </w:rPr>
      </w:pPr>
      <w:r>
        <w:rPr>
          <w:rStyle w:val="blk"/>
        </w:rPr>
        <w:t xml:space="preserve">    </w:t>
      </w:r>
      <w:r w:rsidRPr="003E72A2">
        <w:rPr>
          <w:sz w:val="26"/>
          <w:szCs w:val="26"/>
        </w:rPr>
        <w:t xml:space="preserve">8. Настоящее решение вступает в силу после его обнародования и </w:t>
      </w:r>
      <w:r w:rsidRPr="003E72A2">
        <w:rPr>
          <w:bCs/>
          <w:sz w:val="26"/>
          <w:szCs w:val="26"/>
        </w:rPr>
        <w:t>подлежит размещению на официальном сайте Звениговск</w:t>
      </w:r>
      <w:r>
        <w:rPr>
          <w:bCs/>
          <w:sz w:val="26"/>
          <w:szCs w:val="26"/>
        </w:rPr>
        <w:t>ого муниципального района</w:t>
      </w:r>
      <w:r w:rsidRPr="003E72A2">
        <w:rPr>
          <w:bCs/>
          <w:sz w:val="26"/>
          <w:szCs w:val="26"/>
        </w:rPr>
        <w:t xml:space="preserve"> в информационно-телекоммуникационной сети «Интернет» (адрес доступа: </w:t>
      </w:r>
      <w:r w:rsidRPr="003E72A2">
        <w:rPr>
          <w:bCs/>
          <w:sz w:val="26"/>
          <w:szCs w:val="26"/>
          <w:lang w:val="en-US"/>
        </w:rPr>
        <w:t>http</w:t>
      </w:r>
      <w:r w:rsidRPr="003E72A2">
        <w:rPr>
          <w:bCs/>
          <w:sz w:val="26"/>
          <w:szCs w:val="26"/>
        </w:rPr>
        <w:t xml:space="preserve">:// </w:t>
      </w:r>
      <w:proofErr w:type="spellStart"/>
      <w:r w:rsidRPr="003E72A2">
        <w:rPr>
          <w:bCs/>
          <w:sz w:val="26"/>
          <w:szCs w:val="26"/>
          <w:lang w:val="en-US"/>
        </w:rPr>
        <w:t>admzven</w:t>
      </w:r>
      <w:proofErr w:type="spellEnd"/>
      <w:r w:rsidRPr="003E72A2">
        <w:rPr>
          <w:bCs/>
          <w:sz w:val="26"/>
          <w:szCs w:val="26"/>
        </w:rPr>
        <w:t>.</w:t>
      </w:r>
      <w:proofErr w:type="spellStart"/>
      <w:r w:rsidRPr="003E72A2">
        <w:rPr>
          <w:bCs/>
          <w:sz w:val="26"/>
          <w:szCs w:val="26"/>
          <w:lang w:val="en-US"/>
        </w:rPr>
        <w:t>ru</w:t>
      </w:r>
      <w:proofErr w:type="spellEnd"/>
      <w:r w:rsidRPr="003E72A2">
        <w:rPr>
          <w:bCs/>
          <w:sz w:val="26"/>
          <w:szCs w:val="26"/>
        </w:rPr>
        <w:t>).</w:t>
      </w:r>
    </w:p>
    <w:p w:rsidR="00C616FA" w:rsidRPr="009A5A1A" w:rsidRDefault="00C616FA" w:rsidP="00231BBC">
      <w:pPr>
        <w:ind w:firstLine="567"/>
        <w:jc w:val="both"/>
      </w:pPr>
    </w:p>
    <w:p w:rsidR="00D616C9" w:rsidRPr="009A5A1A" w:rsidRDefault="00D616C9" w:rsidP="00117159">
      <w:pPr>
        <w:jc w:val="both"/>
      </w:pPr>
      <w:r w:rsidRPr="009A5A1A">
        <w:t xml:space="preserve">Глава </w:t>
      </w:r>
      <w:r w:rsidR="009A5A1A" w:rsidRPr="009A5A1A">
        <w:t>Кокшайского сельского поселения</w:t>
      </w:r>
    </w:p>
    <w:p w:rsidR="00D616C9" w:rsidRPr="009A5A1A" w:rsidRDefault="00D616C9" w:rsidP="00117159">
      <w:pPr>
        <w:jc w:val="both"/>
      </w:pPr>
      <w:r w:rsidRPr="009A5A1A">
        <w:t xml:space="preserve">Председатель Собрания депутатов                       </w:t>
      </w:r>
      <w:r w:rsidR="00AE58A2" w:rsidRPr="009A5A1A">
        <w:t xml:space="preserve">    </w:t>
      </w:r>
      <w:r w:rsidR="00231BBC" w:rsidRPr="009A5A1A">
        <w:t xml:space="preserve"> </w:t>
      </w:r>
      <w:r w:rsidR="00FC3934" w:rsidRPr="009A5A1A">
        <w:t xml:space="preserve">  </w:t>
      </w:r>
      <w:r w:rsidR="009C63B7">
        <w:t xml:space="preserve">                      </w:t>
      </w:r>
      <w:bookmarkStart w:id="0" w:name="_GoBack"/>
      <w:bookmarkEnd w:id="0"/>
      <w:r w:rsidR="00FC3934" w:rsidRPr="009A5A1A">
        <w:t xml:space="preserve">         </w:t>
      </w:r>
      <w:proofErr w:type="spellStart"/>
      <w:r w:rsidRPr="009A5A1A">
        <w:t>Ш.Г.Хабибрахманов</w:t>
      </w:r>
      <w:proofErr w:type="spellEnd"/>
    </w:p>
    <w:sectPr w:rsidR="00D616C9" w:rsidRPr="009A5A1A" w:rsidSect="00265D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Sans">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44467"/>
    <w:rsid w:val="0000532C"/>
    <w:rsid w:val="00044467"/>
    <w:rsid w:val="00062F0D"/>
    <w:rsid w:val="000B2C30"/>
    <w:rsid w:val="000D064D"/>
    <w:rsid w:val="000D1F94"/>
    <w:rsid w:val="000F1CD6"/>
    <w:rsid w:val="00117159"/>
    <w:rsid w:val="00131F9F"/>
    <w:rsid w:val="001400B6"/>
    <w:rsid w:val="00156963"/>
    <w:rsid w:val="0016691F"/>
    <w:rsid w:val="0017292B"/>
    <w:rsid w:val="001B6D9E"/>
    <w:rsid w:val="001B7DB6"/>
    <w:rsid w:val="001C6284"/>
    <w:rsid w:val="001D1E7D"/>
    <w:rsid w:val="001D40C9"/>
    <w:rsid w:val="001F1210"/>
    <w:rsid w:val="002062D9"/>
    <w:rsid w:val="00215B89"/>
    <w:rsid w:val="00231BBC"/>
    <w:rsid w:val="002529A1"/>
    <w:rsid w:val="00265D54"/>
    <w:rsid w:val="00282763"/>
    <w:rsid w:val="00284931"/>
    <w:rsid w:val="00284A9E"/>
    <w:rsid w:val="002D2F8D"/>
    <w:rsid w:val="0034228A"/>
    <w:rsid w:val="00353ACC"/>
    <w:rsid w:val="003665C9"/>
    <w:rsid w:val="003731B0"/>
    <w:rsid w:val="003832A7"/>
    <w:rsid w:val="003A061E"/>
    <w:rsid w:val="003E72A2"/>
    <w:rsid w:val="0040541B"/>
    <w:rsid w:val="004E0E1C"/>
    <w:rsid w:val="00501FFE"/>
    <w:rsid w:val="00513FB5"/>
    <w:rsid w:val="0051416B"/>
    <w:rsid w:val="005221B8"/>
    <w:rsid w:val="0053026E"/>
    <w:rsid w:val="005310DF"/>
    <w:rsid w:val="00544553"/>
    <w:rsid w:val="00562323"/>
    <w:rsid w:val="00597E75"/>
    <w:rsid w:val="006059FA"/>
    <w:rsid w:val="00630A4D"/>
    <w:rsid w:val="00665FDB"/>
    <w:rsid w:val="006749B5"/>
    <w:rsid w:val="00741DC3"/>
    <w:rsid w:val="00822758"/>
    <w:rsid w:val="00837DB2"/>
    <w:rsid w:val="008400EB"/>
    <w:rsid w:val="00847BCF"/>
    <w:rsid w:val="00851676"/>
    <w:rsid w:val="008A5ABD"/>
    <w:rsid w:val="009527FE"/>
    <w:rsid w:val="0098235A"/>
    <w:rsid w:val="009A5A1A"/>
    <w:rsid w:val="009B082A"/>
    <w:rsid w:val="009B16D5"/>
    <w:rsid w:val="009C0C36"/>
    <w:rsid w:val="009C63B7"/>
    <w:rsid w:val="009D7CD6"/>
    <w:rsid w:val="009E093B"/>
    <w:rsid w:val="009E3040"/>
    <w:rsid w:val="009F0A89"/>
    <w:rsid w:val="009F472B"/>
    <w:rsid w:val="00A45442"/>
    <w:rsid w:val="00AA6BCC"/>
    <w:rsid w:val="00AC1BE8"/>
    <w:rsid w:val="00AE4FDF"/>
    <w:rsid w:val="00AE58A2"/>
    <w:rsid w:val="00AE793A"/>
    <w:rsid w:val="00B569C1"/>
    <w:rsid w:val="00BB6677"/>
    <w:rsid w:val="00BE1844"/>
    <w:rsid w:val="00BF574D"/>
    <w:rsid w:val="00C25206"/>
    <w:rsid w:val="00C616FA"/>
    <w:rsid w:val="00CA4C5F"/>
    <w:rsid w:val="00CA78B8"/>
    <w:rsid w:val="00CF7B7F"/>
    <w:rsid w:val="00D05819"/>
    <w:rsid w:val="00D07B9C"/>
    <w:rsid w:val="00D226F6"/>
    <w:rsid w:val="00D34F31"/>
    <w:rsid w:val="00D56770"/>
    <w:rsid w:val="00D616C9"/>
    <w:rsid w:val="00D94739"/>
    <w:rsid w:val="00DA5E2C"/>
    <w:rsid w:val="00E07550"/>
    <w:rsid w:val="00E17719"/>
    <w:rsid w:val="00E240CC"/>
    <w:rsid w:val="00F069C1"/>
    <w:rsid w:val="00F42B5E"/>
    <w:rsid w:val="00F76893"/>
    <w:rsid w:val="00F90416"/>
    <w:rsid w:val="00FA50BE"/>
    <w:rsid w:val="00FB0D1B"/>
    <w:rsid w:val="00FC3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46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44467"/>
    <w:pPr>
      <w:suppressAutoHyphens/>
      <w:autoSpaceDE w:val="0"/>
      <w:spacing w:after="0" w:line="240" w:lineRule="auto"/>
      <w:ind w:firstLine="720"/>
    </w:pPr>
    <w:rPr>
      <w:rFonts w:ascii="Arial" w:eastAsia="Times New Roman" w:hAnsi="Arial" w:cs="Times New Roman"/>
      <w:sz w:val="20"/>
      <w:szCs w:val="20"/>
      <w:lang w:eastAsia="ar-SA"/>
    </w:rPr>
  </w:style>
  <w:style w:type="paragraph" w:styleId="a3">
    <w:name w:val="No Spacing"/>
    <w:uiPriority w:val="1"/>
    <w:qFormat/>
    <w:rsid w:val="00044467"/>
    <w:pPr>
      <w:spacing w:after="0" w:line="240" w:lineRule="auto"/>
    </w:pPr>
  </w:style>
  <w:style w:type="paragraph" w:styleId="a4">
    <w:name w:val="Body Text"/>
    <w:basedOn w:val="a"/>
    <w:link w:val="a5"/>
    <w:rsid w:val="00AE4FDF"/>
    <w:pPr>
      <w:autoSpaceDE w:val="0"/>
      <w:autoSpaceDN w:val="0"/>
      <w:adjustRightInd w:val="0"/>
      <w:spacing w:line="160" w:lineRule="atLeast"/>
      <w:ind w:firstLine="227"/>
      <w:jc w:val="both"/>
    </w:pPr>
    <w:rPr>
      <w:rFonts w:ascii="JournalSans" w:hAnsi="JournalSans" w:cs="JournalSans"/>
      <w:color w:val="000000"/>
      <w:sz w:val="16"/>
      <w:szCs w:val="16"/>
    </w:rPr>
  </w:style>
  <w:style w:type="character" w:customStyle="1" w:styleId="a5">
    <w:name w:val="Основной текст Знак"/>
    <w:basedOn w:val="a0"/>
    <w:link w:val="a4"/>
    <w:rsid w:val="00AE4FDF"/>
    <w:rPr>
      <w:rFonts w:ascii="JournalSans" w:eastAsia="Times New Roman" w:hAnsi="JournalSans" w:cs="JournalSans"/>
      <w:color w:val="000000"/>
      <w:sz w:val="16"/>
      <w:szCs w:val="16"/>
      <w:lang w:eastAsia="ru-RU"/>
    </w:rPr>
  </w:style>
  <w:style w:type="table" w:styleId="a6">
    <w:name w:val="Table Grid"/>
    <w:basedOn w:val="a1"/>
    <w:rsid w:val="001171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AE58A2"/>
    <w:pPr>
      <w:ind w:left="720"/>
      <w:contextualSpacing/>
    </w:pPr>
  </w:style>
  <w:style w:type="character" w:styleId="a8">
    <w:name w:val="Hyperlink"/>
    <w:uiPriority w:val="99"/>
    <w:semiHidden/>
    <w:unhideWhenUsed/>
    <w:rsid w:val="003E72A2"/>
    <w:rPr>
      <w:color w:val="0000FF"/>
      <w:u w:val="single"/>
    </w:rPr>
  </w:style>
  <w:style w:type="paragraph" w:customStyle="1" w:styleId="ConsNormal">
    <w:name w:val="ConsNormal"/>
    <w:rsid w:val="003E72A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3E72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9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152/91122874bbcf628c0e5c6bceb7fe613ee682fc73/"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30152/d43ae8ece00bbaa3bc825d04067c64adebeae28c/" TargetMode="External"/><Relationship Id="rId12" Type="http://schemas.openxmlformats.org/officeDocument/2006/relationships/hyperlink" Target="consultantplus://offline/ref=445C519D768DA07855246254A1309E36BF4D08A5159A1B1DEA7A57E03DF239E194CF851CB666E8CE34C1D71F055D968DED652E3A2A5AvBn3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consultant.ru/document/cons_doc_LAW_330152/fc77c7117187684ab0cb02c7ee53952df0de55be/" TargetMode="External"/><Relationship Id="rId11" Type="http://schemas.openxmlformats.org/officeDocument/2006/relationships/hyperlink" Target="http://www.consultant.ru/document/cons_doc_LAW_328718/" TargetMode="External"/><Relationship Id="rId5" Type="http://schemas.openxmlformats.org/officeDocument/2006/relationships/webSettings" Target="webSettings.xml"/><Relationship Id="rId10" Type="http://schemas.openxmlformats.org/officeDocument/2006/relationships/hyperlink" Target="http://www.consultant.ru/document/cons_doc_LAW_330152/7cb66e0f239f00b0e1d59f167cd46beb2182ece1/" TargetMode="External"/><Relationship Id="rId4" Type="http://schemas.openxmlformats.org/officeDocument/2006/relationships/settings" Target="settings.xml"/><Relationship Id="rId9" Type="http://schemas.openxmlformats.org/officeDocument/2006/relationships/hyperlink" Target="http://www.consultant.ru/document/cons_doc_LAW_330152/7cb66e0f239f00b0e1d59f167cd46beb2182ece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4F6C33-3282-4B46-8644-4AFD02A3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1989</Words>
  <Characters>11342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dc:creator>
  <cp:keywords/>
  <dc:description/>
  <cp:lastModifiedBy>Пользователь Windows</cp:lastModifiedBy>
  <cp:revision>37</cp:revision>
  <cp:lastPrinted>2019-12-12T13:00:00Z</cp:lastPrinted>
  <dcterms:created xsi:type="dcterms:W3CDTF">2014-12-12T12:40:00Z</dcterms:created>
  <dcterms:modified xsi:type="dcterms:W3CDTF">2020-01-27T06:43:00Z</dcterms:modified>
</cp:coreProperties>
</file>